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B2" w:rsidRDefault="000C04B2">
      <w:pPr>
        <w:pStyle w:val="ConsPlusNormal"/>
        <w:jc w:val="both"/>
        <w:outlineLvl w:val="0"/>
      </w:pPr>
      <w:bookmarkStart w:id="0" w:name="_GoBack"/>
      <w:bookmarkEnd w:id="0"/>
    </w:p>
    <w:p w:rsidR="000C04B2" w:rsidRDefault="000C04B2">
      <w:pPr>
        <w:pStyle w:val="ConsPlusTitle"/>
        <w:jc w:val="center"/>
        <w:outlineLvl w:val="0"/>
      </w:pPr>
      <w:r>
        <w:t>МЭРИЯ ГОРОДА МАГАДАНА</w:t>
      </w:r>
    </w:p>
    <w:p w:rsidR="000C04B2" w:rsidRDefault="000C04B2">
      <w:pPr>
        <w:pStyle w:val="ConsPlusTitle"/>
        <w:jc w:val="center"/>
      </w:pPr>
    </w:p>
    <w:p w:rsidR="000C04B2" w:rsidRDefault="000C04B2">
      <w:pPr>
        <w:pStyle w:val="ConsPlusTitle"/>
        <w:jc w:val="center"/>
      </w:pPr>
      <w:r>
        <w:t>ПОСТАНОВЛЕНИЕ</w:t>
      </w:r>
    </w:p>
    <w:p w:rsidR="000C04B2" w:rsidRDefault="000C04B2">
      <w:pPr>
        <w:pStyle w:val="ConsPlusTitle"/>
        <w:jc w:val="center"/>
      </w:pPr>
      <w:r>
        <w:t>от 12 декабря 2012 г. N 5201</w:t>
      </w:r>
    </w:p>
    <w:p w:rsidR="000C04B2" w:rsidRDefault="000C04B2">
      <w:pPr>
        <w:pStyle w:val="ConsPlusTitle"/>
        <w:jc w:val="center"/>
      </w:pPr>
    </w:p>
    <w:p w:rsidR="000C04B2" w:rsidRDefault="000C04B2">
      <w:pPr>
        <w:pStyle w:val="ConsPlusTitle"/>
        <w:jc w:val="center"/>
      </w:pPr>
      <w:r>
        <w:t>ОБ УТВЕРЖДЕНИИ ПЕРЕЧНЯ МУНИЦИПАЛЬНЫХ УСЛУГ МУНИЦИПАЛЬНОГО</w:t>
      </w:r>
    </w:p>
    <w:p w:rsidR="000C04B2" w:rsidRDefault="000C04B2">
      <w:pPr>
        <w:pStyle w:val="ConsPlusTitle"/>
        <w:jc w:val="center"/>
      </w:pPr>
      <w:r>
        <w:t xml:space="preserve">ОБРАЗОВАНИЯ "ГОРОД МАГАДАН", </w:t>
      </w:r>
      <w:proofErr w:type="gramStart"/>
      <w:r>
        <w:t>ПРЕДОСТАВЛЯЕМЫХ</w:t>
      </w:r>
      <w:proofErr w:type="gramEnd"/>
      <w:r>
        <w:t xml:space="preserve"> НА БАЗЕ</w:t>
      </w:r>
    </w:p>
    <w:p w:rsidR="000C04B2" w:rsidRDefault="000C04B2">
      <w:pPr>
        <w:pStyle w:val="ConsPlusTitle"/>
        <w:jc w:val="center"/>
      </w:pPr>
      <w:r>
        <w:t>МАГАДАНСКОГО ОБЛАСТНОГО ГОСУДАРСТВЕННОГО АВТОНОМНОГО</w:t>
      </w:r>
    </w:p>
    <w:p w:rsidR="000C04B2" w:rsidRDefault="000C04B2">
      <w:pPr>
        <w:pStyle w:val="ConsPlusTitle"/>
        <w:jc w:val="center"/>
      </w:pPr>
      <w:r>
        <w:t>УЧРЕЖДЕНИЯ "МНОГОФУНКЦИОНАЛЬНЫЙ ЦЕНТР ПРЕДОСТАВЛЕНИЯ</w:t>
      </w:r>
    </w:p>
    <w:p w:rsidR="000C04B2" w:rsidRDefault="000C04B2">
      <w:pPr>
        <w:pStyle w:val="ConsPlusTitle"/>
        <w:jc w:val="center"/>
      </w:pPr>
      <w:r>
        <w:t>ГОСУДАРСТВЕННЫХ И МУНИЦИПАЛЬНЫХ УСЛУГ"</w:t>
      </w:r>
    </w:p>
    <w:p w:rsidR="000C04B2" w:rsidRDefault="000C04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C04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4B2" w:rsidRDefault="000C04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4B2" w:rsidRDefault="000C04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04B2" w:rsidRDefault="000C04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04B2" w:rsidRDefault="000C04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Магадана</w:t>
            </w:r>
            <w:proofErr w:type="gramEnd"/>
          </w:p>
          <w:p w:rsidR="000C04B2" w:rsidRDefault="000C04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21.12.2012 </w:t>
            </w:r>
            <w:hyperlink r:id="rId5">
              <w:r>
                <w:rPr>
                  <w:color w:val="0000FF"/>
                </w:rPr>
                <w:t>N 5297</w:t>
              </w:r>
            </w:hyperlink>
            <w:r>
              <w:rPr>
                <w:color w:val="392C69"/>
              </w:rPr>
              <w:t xml:space="preserve">, от 29.11.2013 </w:t>
            </w:r>
            <w:hyperlink r:id="rId6">
              <w:r>
                <w:rPr>
                  <w:color w:val="0000FF"/>
                </w:rPr>
                <w:t>N 5159</w:t>
              </w:r>
            </w:hyperlink>
            <w:r>
              <w:rPr>
                <w:color w:val="392C69"/>
              </w:rPr>
              <w:t xml:space="preserve">, от 12.12.2013 </w:t>
            </w:r>
            <w:hyperlink r:id="rId7">
              <w:r>
                <w:rPr>
                  <w:color w:val="0000FF"/>
                </w:rPr>
                <w:t>N 5388</w:t>
              </w:r>
            </w:hyperlink>
            <w:r>
              <w:rPr>
                <w:color w:val="392C69"/>
              </w:rPr>
              <w:t>,</w:t>
            </w:r>
          </w:p>
          <w:p w:rsidR="000C04B2" w:rsidRDefault="000C04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14.12.2015 </w:t>
            </w:r>
            <w:hyperlink r:id="rId8">
              <w:r>
                <w:rPr>
                  <w:color w:val="0000FF"/>
                </w:rPr>
                <w:t>N 4380</w:t>
              </w:r>
            </w:hyperlink>
            <w:r>
              <w:rPr>
                <w:color w:val="392C69"/>
              </w:rPr>
              <w:t xml:space="preserve">, от 08.07.2016 </w:t>
            </w:r>
            <w:hyperlink r:id="rId9">
              <w:r>
                <w:rPr>
                  <w:color w:val="0000FF"/>
                </w:rPr>
                <w:t>N 2044</w:t>
              </w:r>
            </w:hyperlink>
            <w:r>
              <w:rPr>
                <w:color w:val="392C69"/>
              </w:rPr>
              <w:t xml:space="preserve">, от 11.07.2017 </w:t>
            </w:r>
            <w:hyperlink r:id="rId10">
              <w:r>
                <w:rPr>
                  <w:color w:val="0000FF"/>
                </w:rPr>
                <w:t>N 2097</w:t>
              </w:r>
            </w:hyperlink>
            <w:r>
              <w:rPr>
                <w:color w:val="392C69"/>
              </w:rPr>
              <w:t>,</w:t>
            </w:r>
          </w:p>
          <w:p w:rsidR="000C04B2" w:rsidRDefault="000C04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26.06.2018 </w:t>
            </w:r>
            <w:hyperlink r:id="rId11">
              <w:r>
                <w:rPr>
                  <w:color w:val="0000FF"/>
                </w:rPr>
                <w:t>N 1738</w:t>
              </w:r>
            </w:hyperlink>
            <w:r>
              <w:rPr>
                <w:color w:val="392C69"/>
              </w:rPr>
              <w:t xml:space="preserve">, от 12.11.2019 </w:t>
            </w:r>
            <w:hyperlink r:id="rId12">
              <w:r>
                <w:rPr>
                  <w:color w:val="0000FF"/>
                </w:rPr>
                <w:t>N 3658</w:t>
              </w:r>
            </w:hyperlink>
            <w:r>
              <w:rPr>
                <w:color w:val="392C69"/>
              </w:rPr>
              <w:t xml:space="preserve">, от 20.12.2019 </w:t>
            </w:r>
            <w:hyperlink r:id="rId13">
              <w:r>
                <w:rPr>
                  <w:color w:val="0000FF"/>
                </w:rPr>
                <w:t>N 4258</w:t>
              </w:r>
            </w:hyperlink>
            <w:r>
              <w:rPr>
                <w:color w:val="392C69"/>
              </w:rPr>
              <w:t>,</w:t>
            </w:r>
          </w:p>
          <w:p w:rsidR="000C04B2" w:rsidRDefault="000C04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11.06.2020 </w:t>
            </w:r>
            <w:hyperlink r:id="rId14">
              <w:r>
                <w:rPr>
                  <w:color w:val="0000FF"/>
                </w:rPr>
                <w:t>N 1587</w:t>
              </w:r>
            </w:hyperlink>
            <w:r>
              <w:rPr>
                <w:color w:val="392C69"/>
              </w:rPr>
              <w:t xml:space="preserve">, от 20.01.2021 </w:t>
            </w:r>
            <w:hyperlink r:id="rId15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26.07.2021 </w:t>
            </w:r>
            <w:hyperlink r:id="rId16">
              <w:r>
                <w:rPr>
                  <w:color w:val="0000FF"/>
                </w:rPr>
                <w:t>N 2465</w:t>
              </w:r>
            </w:hyperlink>
            <w:r>
              <w:rPr>
                <w:color w:val="392C69"/>
              </w:rPr>
              <w:t>,</w:t>
            </w:r>
          </w:p>
          <w:p w:rsidR="000C04B2" w:rsidRDefault="000C04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09.09.2021 </w:t>
            </w:r>
            <w:hyperlink r:id="rId17">
              <w:r>
                <w:rPr>
                  <w:color w:val="0000FF"/>
                </w:rPr>
                <w:t>N 3031</w:t>
              </w:r>
            </w:hyperlink>
            <w:r>
              <w:rPr>
                <w:color w:val="392C69"/>
              </w:rPr>
              <w:t xml:space="preserve">, от 13.07.2022 </w:t>
            </w:r>
            <w:hyperlink r:id="rId18">
              <w:r>
                <w:rPr>
                  <w:color w:val="0000FF"/>
                </w:rPr>
                <w:t>N 2320-пм</w:t>
              </w:r>
            </w:hyperlink>
            <w:r>
              <w:rPr>
                <w:color w:val="392C69"/>
              </w:rPr>
              <w:t xml:space="preserve">, от 02.11.2022 </w:t>
            </w:r>
            <w:hyperlink r:id="rId19">
              <w:r>
                <w:rPr>
                  <w:color w:val="0000FF"/>
                </w:rPr>
                <w:t>N 3501-пм</w:t>
              </w:r>
            </w:hyperlink>
            <w:r>
              <w:rPr>
                <w:color w:val="392C69"/>
              </w:rPr>
              <w:t>,</w:t>
            </w:r>
          </w:p>
          <w:p w:rsidR="000C04B2" w:rsidRDefault="000C04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21.03.2023 </w:t>
            </w:r>
            <w:hyperlink r:id="rId20">
              <w:r>
                <w:rPr>
                  <w:color w:val="0000FF"/>
                </w:rPr>
                <w:t>N 727-пм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4B2" w:rsidRDefault="000C04B2">
            <w:pPr>
              <w:pStyle w:val="ConsPlusNormal"/>
            </w:pPr>
          </w:p>
        </w:tc>
      </w:tr>
    </w:tbl>
    <w:p w:rsidR="000C04B2" w:rsidRDefault="000C04B2">
      <w:pPr>
        <w:pStyle w:val="ConsPlusNormal"/>
        <w:ind w:firstLine="540"/>
        <w:jc w:val="both"/>
      </w:pPr>
    </w:p>
    <w:p w:rsidR="000C04B2" w:rsidRDefault="000C04B2">
      <w:pPr>
        <w:pStyle w:val="ConsPlusNormal"/>
        <w:ind w:firstLine="540"/>
        <w:jc w:val="both"/>
      </w:pPr>
      <w:r>
        <w:t xml:space="preserve">В целях предоставления муниципальных услуг по принципу "одного окна" на территории муниципального образования "Город Магадан", в соответствии с </w:t>
      </w:r>
      <w:hyperlink r:id="rId21">
        <w:r>
          <w:rPr>
            <w:color w:val="0000FF"/>
          </w:rPr>
          <w:t>частью 6 статьи 15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руководствуясь </w:t>
      </w:r>
      <w:hyperlink r:id="rId22">
        <w:r>
          <w:rPr>
            <w:color w:val="0000FF"/>
          </w:rPr>
          <w:t>статьями 34.1</w:t>
        </w:r>
      </w:hyperlink>
      <w:r>
        <w:t xml:space="preserve"> и </w:t>
      </w:r>
      <w:hyperlink r:id="rId23">
        <w:r>
          <w:rPr>
            <w:color w:val="0000FF"/>
          </w:rPr>
          <w:t>45</w:t>
        </w:r>
      </w:hyperlink>
      <w:r>
        <w:t xml:space="preserve"> Устава муниципального образования "Город Магадан", мэрия города Магадана постановляет:</w:t>
      </w:r>
    </w:p>
    <w:p w:rsidR="000C04B2" w:rsidRDefault="000C04B2">
      <w:pPr>
        <w:pStyle w:val="ConsPlusNormal"/>
        <w:ind w:firstLine="540"/>
        <w:jc w:val="both"/>
      </w:pPr>
    </w:p>
    <w:p w:rsidR="000C04B2" w:rsidRDefault="000C04B2">
      <w:pPr>
        <w:pStyle w:val="ConsPlusNormal"/>
        <w:ind w:firstLine="540"/>
        <w:jc w:val="both"/>
      </w:pPr>
      <w:r>
        <w:t xml:space="preserve">1. Утвердить </w:t>
      </w:r>
      <w:hyperlink w:anchor="P43">
        <w:r>
          <w:rPr>
            <w:color w:val="0000FF"/>
          </w:rPr>
          <w:t>перечень</w:t>
        </w:r>
      </w:hyperlink>
      <w:r>
        <w:t xml:space="preserve"> муниципальных услуг муниципального образования "Город Магадан", предоставляемых на базе Магаданского областного государственного автономного учреждения "Многофункциональный центр предоставления государственных и муниципальных услуг", согласно приложению к настоящему постановлению.</w:t>
      </w:r>
    </w:p>
    <w:p w:rsidR="000C04B2" w:rsidRDefault="000C04B2">
      <w:pPr>
        <w:pStyle w:val="ConsPlusNormal"/>
        <w:jc w:val="both"/>
      </w:pPr>
      <w:r>
        <w:t xml:space="preserve">(п. 1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мэрии города Магадана от 11.07.2017 N 2097)</w:t>
      </w:r>
    </w:p>
    <w:p w:rsidR="000C04B2" w:rsidRDefault="000C04B2">
      <w:pPr>
        <w:pStyle w:val="ConsPlusNormal"/>
        <w:ind w:firstLine="540"/>
        <w:jc w:val="both"/>
      </w:pPr>
    </w:p>
    <w:p w:rsidR="000C04B2" w:rsidRDefault="000C04B2">
      <w:pPr>
        <w:pStyle w:val="ConsPlusNormal"/>
        <w:ind w:firstLine="540"/>
        <w:jc w:val="both"/>
      </w:pPr>
      <w:r>
        <w:t xml:space="preserve">2. Руководителям отраслевых (функциональных) органов мэрии города Магадана и муниципальных учреждений города Магадана, которыми предоставляются муниципальные услуги, указанные в </w:t>
      </w:r>
      <w:hyperlink w:anchor="P43">
        <w:r>
          <w:rPr>
            <w:color w:val="0000FF"/>
          </w:rPr>
          <w:t>приложении</w:t>
        </w:r>
      </w:hyperlink>
      <w:r>
        <w:t xml:space="preserve"> к настоящему постановлению, организовать работу по заключению соглашения о взаимодействии с Магаданским областным государственным автономным учреждением "Многофункциональный центр предоставления государственных и муниципальных услуг".</w:t>
      </w:r>
    </w:p>
    <w:p w:rsidR="000C04B2" w:rsidRDefault="000C04B2">
      <w:pPr>
        <w:pStyle w:val="ConsPlusNormal"/>
        <w:ind w:firstLine="540"/>
        <w:jc w:val="both"/>
      </w:pPr>
    </w:p>
    <w:p w:rsidR="000C04B2" w:rsidRDefault="000C04B2">
      <w:pPr>
        <w:pStyle w:val="ConsPlusNormal"/>
        <w:ind w:firstLine="540"/>
        <w:jc w:val="both"/>
      </w:pPr>
      <w:r>
        <w:t>3. Настоящее постановление подлежит опубликованию в средствах массовой информации.</w:t>
      </w:r>
    </w:p>
    <w:p w:rsidR="000C04B2" w:rsidRDefault="000C04B2">
      <w:pPr>
        <w:pStyle w:val="ConsPlusNormal"/>
        <w:ind w:firstLine="540"/>
        <w:jc w:val="both"/>
      </w:pPr>
    </w:p>
    <w:p w:rsidR="000C04B2" w:rsidRDefault="000C04B2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мэра города Магадана С.В. Абрамова.</w:t>
      </w:r>
    </w:p>
    <w:p w:rsidR="000C04B2" w:rsidRDefault="000C04B2">
      <w:pPr>
        <w:pStyle w:val="ConsPlusNormal"/>
        <w:ind w:firstLine="540"/>
        <w:jc w:val="both"/>
      </w:pPr>
    </w:p>
    <w:p w:rsidR="000C04B2" w:rsidRDefault="000C04B2">
      <w:pPr>
        <w:pStyle w:val="ConsPlusNormal"/>
        <w:jc w:val="right"/>
      </w:pPr>
      <w:r>
        <w:t>Мэр города Магадана</w:t>
      </w:r>
    </w:p>
    <w:p w:rsidR="000C04B2" w:rsidRDefault="000C04B2">
      <w:pPr>
        <w:pStyle w:val="ConsPlusNormal"/>
        <w:jc w:val="right"/>
      </w:pPr>
      <w:r>
        <w:t>В.П.ПЕЧЕНЫЙ</w:t>
      </w:r>
    </w:p>
    <w:p w:rsidR="000C04B2" w:rsidRDefault="000C04B2">
      <w:pPr>
        <w:pStyle w:val="ConsPlusNormal"/>
        <w:jc w:val="right"/>
      </w:pPr>
    </w:p>
    <w:p w:rsidR="000C04B2" w:rsidRDefault="000C04B2">
      <w:pPr>
        <w:pStyle w:val="ConsPlusNormal"/>
        <w:jc w:val="right"/>
      </w:pPr>
    </w:p>
    <w:p w:rsidR="000C04B2" w:rsidRDefault="000C04B2">
      <w:pPr>
        <w:pStyle w:val="ConsPlusNormal"/>
        <w:jc w:val="right"/>
      </w:pPr>
    </w:p>
    <w:p w:rsidR="000C04B2" w:rsidRDefault="000C04B2">
      <w:pPr>
        <w:pStyle w:val="ConsPlusNormal"/>
        <w:jc w:val="right"/>
      </w:pPr>
    </w:p>
    <w:p w:rsidR="000C04B2" w:rsidRDefault="000C04B2">
      <w:pPr>
        <w:pStyle w:val="ConsPlusNormal"/>
        <w:jc w:val="right"/>
      </w:pPr>
    </w:p>
    <w:p w:rsidR="000C04B2" w:rsidRDefault="000C04B2">
      <w:pPr>
        <w:pStyle w:val="ConsPlusNormal"/>
        <w:jc w:val="right"/>
        <w:outlineLvl w:val="0"/>
      </w:pPr>
      <w:r>
        <w:t>Приложение</w:t>
      </w:r>
    </w:p>
    <w:p w:rsidR="000C04B2" w:rsidRDefault="000C04B2">
      <w:pPr>
        <w:pStyle w:val="ConsPlusNormal"/>
        <w:jc w:val="right"/>
      </w:pPr>
      <w:r>
        <w:lastRenderedPageBreak/>
        <w:t>к постановлению</w:t>
      </w:r>
    </w:p>
    <w:p w:rsidR="000C04B2" w:rsidRDefault="000C04B2">
      <w:pPr>
        <w:pStyle w:val="ConsPlusNormal"/>
        <w:jc w:val="right"/>
      </w:pPr>
      <w:r>
        <w:t>мэрии города Магадана</w:t>
      </w:r>
    </w:p>
    <w:p w:rsidR="000C04B2" w:rsidRDefault="000C04B2">
      <w:pPr>
        <w:pStyle w:val="ConsPlusNormal"/>
        <w:jc w:val="right"/>
      </w:pPr>
      <w:r>
        <w:t>от 12.12.2012 N 5201</w:t>
      </w:r>
    </w:p>
    <w:p w:rsidR="000C04B2" w:rsidRDefault="000C04B2">
      <w:pPr>
        <w:pStyle w:val="ConsPlusNormal"/>
        <w:jc w:val="right"/>
      </w:pPr>
    </w:p>
    <w:p w:rsidR="000C04B2" w:rsidRDefault="000C04B2">
      <w:pPr>
        <w:pStyle w:val="ConsPlusTitle"/>
        <w:jc w:val="center"/>
      </w:pPr>
      <w:bookmarkStart w:id="1" w:name="P43"/>
      <w:bookmarkEnd w:id="1"/>
      <w:r>
        <w:t>ПЕРЕЧЕНЬ</w:t>
      </w:r>
    </w:p>
    <w:p w:rsidR="000C04B2" w:rsidRDefault="000C04B2">
      <w:pPr>
        <w:pStyle w:val="ConsPlusTitle"/>
        <w:jc w:val="center"/>
      </w:pPr>
      <w:r>
        <w:t>МУНИЦИПАЛЬНЫХ УСЛУГ МУНИЦИПАЛЬНОГО ОБРАЗОВАНИЯ "ГОРОД</w:t>
      </w:r>
    </w:p>
    <w:p w:rsidR="000C04B2" w:rsidRDefault="000C04B2">
      <w:pPr>
        <w:pStyle w:val="ConsPlusTitle"/>
        <w:jc w:val="center"/>
      </w:pPr>
      <w:r>
        <w:t xml:space="preserve">МАГАДАН", </w:t>
      </w:r>
      <w:proofErr w:type="gramStart"/>
      <w:r>
        <w:t>ПРЕДОСТАВЛЯЕМЫХ</w:t>
      </w:r>
      <w:proofErr w:type="gramEnd"/>
      <w:r>
        <w:t xml:space="preserve"> НА БАЗЕ МАГАДАНСКОГО ОБЛАСТНОГО</w:t>
      </w:r>
    </w:p>
    <w:p w:rsidR="000C04B2" w:rsidRDefault="000C04B2">
      <w:pPr>
        <w:pStyle w:val="ConsPlusTitle"/>
        <w:jc w:val="center"/>
      </w:pPr>
      <w:r>
        <w:t>ГОСУДАРСТВЕННОГО АВТОНОМНОГО УЧРЕЖДЕНИЯ "</w:t>
      </w:r>
      <w:proofErr w:type="gramStart"/>
      <w:r>
        <w:t>МНОГОФУНКЦИОНАЛЬНЫЙ</w:t>
      </w:r>
      <w:proofErr w:type="gramEnd"/>
    </w:p>
    <w:p w:rsidR="000C04B2" w:rsidRDefault="000C04B2">
      <w:pPr>
        <w:pStyle w:val="ConsPlusTitle"/>
        <w:jc w:val="center"/>
      </w:pPr>
      <w:r>
        <w:t>ЦЕНТР ПРЕДОСТАВЛЕНИЯ ГОСУДАРСТВЕННЫХ И МУНИЦИПАЛЬНЫХ УСЛУГ"</w:t>
      </w:r>
    </w:p>
    <w:p w:rsidR="000C04B2" w:rsidRDefault="000C04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C04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4B2" w:rsidRDefault="000C04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4B2" w:rsidRDefault="000C04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04B2" w:rsidRDefault="000C04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04B2" w:rsidRDefault="000C04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города Магадана</w:t>
            </w:r>
            <w:proofErr w:type="gramEnd"/>
          </w:p>
          <w:p w:rsidR="000C04B2" w:rsidRDefault="000C04B2">
            <w:pPr>
              <w:pStyle w:val="ConsPlusNormal"/>
              <w:jc w:val="center"/>
            </w:pPr>
            <w:r>
              <w:rPr>
                <w:color w:val="392C69"/>
              </w:rPr>
              <w:t>от 21.03.2023 N 727-пм)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4B2" w:rsidRDefault="000C04B2">
            <w:pPr>
              <w:pStyle w:val="ConsPlusNormal"/>
            </w:pPr>
          </w:p>
        </w:tc>
      </w:tr>
    </w:tbl>
    <w:p w:rsidR="000C04B2" w:rsidRDefault="000C04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0C04B2">
        <w:tc>
          <w:tcPr>
            <w:tcW w:w="680" w:type="dxa"/>
          </w:tcPr>
          <w:p w:rsidR="000C04B2" w:rsidRDefault="000C04B2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8391" w:type="dxa"/>
          </w:tcPr>
          <w:p w:rsidR="000C04B2" w:rsidRDefault="000C04B2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</w:tr>
      <w:tr w:rsidR="000C04B2">
        <w:tc>
          <w:tcPr>
            <w:tcW w:w="9071" w:type="dxa"/>
            <w:gridSpan w:val="2"/>
            <w:vAlign w:val="center"/>
          </w:tcPr>
          <w:p w:rsidR="000C04B2" w:rsidRDefault="000C04B2">
            <w:pPr>
              <w:pStyle w:val="ConsPlusNormal"/>
              <w:jc w:val="center"/>
              <w:outlineLvl w:val="1"/>
            </w:pPr>
            <w:r>
              <w:t>I. Муниципальные услуги, предоставляемые отраслевыми (функциональными) органами мэрии города Магадана</w:t>
            </w:r>
          </w:p>
        </w:tc>
      </w:tr>
      <w:tr w:rsidR="000C04B2">
        <w:tc>
          <w:tcPr>
            <w:tcW w:w="9071" w:type="dxa"/>
            <w:gridSpan w:val="2"/>
          </w:tcPr>
          <w:p w:rsidR="000C04B2" w:rsidRDefault="000C04B2">
            <w:pPr>
              <w:pStyle w:val="ConsPlusNormal"/>
              <w:jc w:val="center"/>
              <w:outlineLvl w:val="2"/>
            </w:pPr>
            <w:r>
              <w:t>1. Департамент строительства, архитектуры, технического и экологического контроля мэрии города Магадана</w:t>
            </w:r>
          </w:p>
        </w:tc>
      </w:tr>
      <w:tr w:rsidR="000C04B2">
        <w:tc>
          <w:tcPr>
            <w:tcW w:w="680" w:type="dxa"/>
          </w:tcPr>
          <w:p w:rsidR="000C04B2" w:rsidRDefault="000C04B2">
            <w:pPr>
              <w:pStyle w:val="ConsPlusNormal"/>
              <w:jc w:val="right"/>
            </w:pPr>
            <w:r>
              <w:t>1.1</w:t>
            </w:r>
          </w:p>
        </w:tc>
        <w:tc>
          <w:tcPr>
            <w:tcW w:w="8391" w:type="dxa"/>
          </w:tcPr>
          <w:p w:rsidR="000C04B2" w:rsidRDefault="000C04B2">
            <w:pPr>
              <w:pStyle w:val="ConsPlusNormal"/>
              <w:jc w:val="both"/>
            </w:pPr>
            <w:r>
              <w:t>Изготовление копий документов с топографических планов в масштабе 1:500, 1:2000</w:t>
            </w:r>
          </w:p>
        </w:tc>
      </w:tr>
      <w:tr w:rsidR="000C04B2">
        <w:tc>
          <w:tcPr>
            <w:tcW w:w="680" w:type="dxa"/>
          </w:tcPr>
          <w:p w:rsidR="000C04B2" w:rsidRDefault="000C04B2">
            <w:pPr>
              <w:pStyle w:val="ConsPlusNormal"/>
              <w:jc w:val="right"/>
            </w:pPr>
            <w:r>
              <w:t>1.2</w:t>
            </w:r>
          </w:p>
        </w:tc>
        <w:tc>
          <w:tcPr>
            <w:tcW w:w="8391" w:type="dxa"/>
          </w:tcPr>
          <w:p w:rsidR="000C04B2" w:rsidRDefault="000C04B2">
            <w:pPr>
              <w:pStyle w:val="ConsPlusNormal"/>
              <w:jc w:val="both"/>
            </w:pPr>
            <w:r>
              <w:t>Перевод жилого помещения в нежилое помещение и нежилого помещения в жилое помещение</w:t>
            </w:r>
          </w:p>
        </w:tc>
      </w:tr>
      <w:tr w:rsidR="000C04B2">
        <w:tc>
          <w:tcPr>
            <w:tcW w:w="680" w:type="dxa"/>
          </w:tcPr>
          <w:p w:rsidR="000C04B2" w:rsidRDefault="000C04B2">
            <w:pPr>
              <w:pStyle w:val="ConsPlusNormal"/>
              <w:jc w:val="right"/>
            </w:pPr>
            <w:r>
              <w:t>1.3</w:t>
            </w:r>
          </w:p>
        </w:tc>
        <w:tc>
          <w:tcPr>
            <w:tcW w:w="8391" w:type="dxa"/>
          </w:tcPr>
          <w:p w:rsidR="000C04B2" w:rsidRDefault="000C04B2">
            <w:pPr>
              <w:pStyle w:val="ConsPlusNormal"/>
              <w:jc w:val="both"/>
            </w:pPr>
            <w: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0C04B2">
        <w:tc>
          <w:tcPr>
            <w:tcW w:w="680" w:type="dxa"/>
          </w:tcPr>
          <w:p w:rsidR="000C04B2" w:rsidRDefault="000C04B2">
            <w:pPr>
              <w:pStyle w:val="ConsPlusNormal"/>
              <w:jc w:val="right"/>
            </w:pPr>
            <w:r>
              <w:t>1.4</w:t>
            </w:r>
          </w:p>
        </w:tc>
        <w:tc>
          <w:tcPr>
            <w:tcW w:w="8391" w:type="dxa"/>
          </w:tcPr>
          <w:p w:rsidR="000C04B2" w:rsidRDefault="000C04B2">
            <w:pPr>
              <w:pStyle w:val="ConsPlusNormal"/>
              <w:jc w:val="both"/>
            </w:pPr>
            <w:r>
              <w:t>Выдача разрешения на ввод объекта в эксплуатацию</w:t>
            </w:r>
          </w:p>
        </w:tc>
      </w:tr>
      <w:tr w:rsidR="000C04B2">
        <w:tc>
          <w:tcPr>
            <w:tcW w:w="680" w:type="dxa"/>
          </w:tcPr>
          <w:p w:rsidR="000C04B2" w:rsidRDefault="000C04B2">
            <w:pPr>
              <w:pStyle w:val="ConsPlusNormal"/>
              <w:jc w:val="right"/>
            </w:pPr>
            <w:r>
              <w:t>1.5</w:t>
            </w:r>
          </w:p>
        </w:tc>
        <w:tc>
          <w:tcPr>
            <w:tcW w:w="8391" w:type="dxa"/>
          </w:tcPr>
          <w:p w:rsidR="000C04B2" w:rsidRDefault="000C04B2">
            <w:pPr>
              <w:pStyle w:val="ConsPlusNormal"/>
              <w:jc w:val="both"/>
            </w:pPr>
            <w: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</w:tr>
      <w:tr w:rsidR="000C04B2">
        <w:tc>
          <w:tcPr>
            <w:tcW w:w="680" w:type="dxa"/>
          </w:tcPr>
          <w:p w:rsidR="000C04B2" w:rsidRDefault="000C04B2">
            <w:pPr>
              <w:pStyle w:val="ConsPlusNormal"/>
              <w:jc w:val="right"/>
            </w:pPr>
            <w:r>
              <w:t>1.6</w:t>
            </w:r>
          </w:p>
        </w:tc>
        <w:tc>
          <w:tcPr>
            <w:tcW w:w="8391" w:type="dxa"/>
          </w:tcPr>
          <w:p w:rsidR="000C04B2" w:rsidRDefault="000C04B2">
            <w:pPr>
              <w:pStyle w:val="ConsPlusNormal"/>
              <w:jc w:val="both"/>
            </w:pPr>
            <w:r>
              <w:t>Согласование проведения переустройства и (или) перепланировки помещения в многоквартирном доме</w:t>
            </w:r>
          </w:p>
        </w:tc>
      </w:tr>
      <w:tr w:rsidR="000C04B2">
        <w:tc>
          <w:tcPr>
            <w:tcW w:w="680" w:type="dxa"/>
          </w:tcPr>
          <w:p w:rsidR="000C04B2" w:rsidRDefault="000C04B2">
            <w:pPr>
              <w:pStyle w:val="ConsPlusNormal"/>
              <w:jc w:val="right"/>
            </w:pPr>
            <w:r>
              <w:t>1.7</w:t>
            </w:r>
          </w:p>
        </w:tc>
        <w:tc>
          <w:tcPr>
            <w:tcW w:w="8391" w:type="dxa"/>
          </w:tcPr>
          <w:p w:rsidR="000C04B2" w:rsidRDefault="000C04B2">
            <w:pPr>
              <w:pStyle w:val="ConsPlusNormal"/>
              <w:jc w:val="both"/>
            </w:pPr>
            <w:r>
              <w:t>Выдача градостроительного плана земельного участка</w:t>
            </w:r>
          </w:p>
        </w:tc>
      </w:tr>
      <w:tr w:rsidR="000C04B2">
        <w:tc>
          <w:tcPr>
            <w:tcW w:w="680" w:type="dxa"/>
          </w:tcPr>
          <w:p w:rsidR="000C04B2" w:rsidRDefault="000C04B2">
            <w:pPr>
              <w:pStyle w:val="ConsPlusNormal"/>
              <w:jc w:val="right"/>
            </w:pPr>
            <w:r>
              <w:t>1.8</w:t>
            </w:r>
          </w:p>
        </w:tc>
        <w:tc>
          <w:tcPr>
            <w:tcW w:w="8391" w:type="dxa"/>
          </w:tcPr>
          <w:p w:rsidR="000C04B2" w:rsidRDefault="000C04B2">
            <w:pPr>
              <w:pStyle w:val="ConsPlusNormal"/>
              <w:jc w:val="both"/>
            </w:pPr>
            <w:r>
              <w:t>Предоставление информации, содержащейся в архивных документах</w:t>
            </w:r>
          </w:p>
        </w:tc>
      </w:tr>
      <w:tr w:rsidR="000C04B2">
        <w:tc>
          <w:tcPr>
            <w:tcW w:w="680" w:type="dxa"/>
          </w:tcPr>
          <w:p w:rsidR="000C04B2" w:rsidRDefault="000C04B2">
            <w:pPr>
              <w:pStyle w:val="ConsPlusNormal"/>
              <w:jc w:val="right"/>
            </w:pPr>
            <w:r>
              <w:t>1.9</w:t>
            </w:r>
          </w:p>
        </w:tc>
        <w:tc>
          <w:tcPr>
            <w:tcW w:w="8391" w:type="dxa"/>
          </w:tcPr>
          <w:p w:rsidR="000C04B2" w:rsidRDefault="000C04B2">
            <w:pPr>
              <w:pStyle w:val="ConsPlusNormal"/>
              <w:jc w:val="both"/>
            </w:pPr>
            <w:r>
              <w:t>Прием заявлений и выдача документов о согласовании проектов границ земельных участков</w:t>
            </w:r>
          </w:p>
        </w:tc>
      </w:tr>
      <w:tr w:rsidR="000C04B2">
        <w:tc>
          <w:tcPr>
            <w:tcW w:w="680" w:type="dxa"/>
          </w:tcPr>
          <w:p w:rsidR="000C04B2" w:rsidRDefault="000C04B2">
            <w:pPr>
              <w:pStyle w:val="ConsPlusNormal"/>
              <w:jc w:val="right"/>
            </w:pPr>
            <w:r>
              <w:t>1.10</w:t>
            </w:r>
          </w:p>
        </w:tc>
        <w:tc>
          <w:tcPr>
            <w:tcW w:w="8391" w:type="dxa"/>
          </w:tcPr>
          <w:p w:rsidR="000C04B2" w:rsidRDefault="000C04B2">
            <w:pPr>
              <w:pStyle w:val="ConsPlusNormal"/>
              <w:jc w:val="both"/>
            </w:pPr>
            <w:r>
              <w:t>Выдача разрешения на использование земель или земельного участка</w:t>
            </w:r>
          </w:p>
        </w:tc>
      </w:tr>
      <w:tr w:rsidR="000C04B2">
        <w:tc>
          <w:tcPr>
            <w:tcW w:w="680" w:type="dxa"/>
          </w:tcPr>
          <w:p w:rsidR="000C04B2" w:rsidRDefault="000C04B2">
            <w:pPr>
              <w:pStyle w:val="ConsPlusNormal"/>
              <w:jc w:val="right"/>
            </w:pPr>
            <w:r>
              <w:t>1.11</w:t>
            </w:r>
          </w:p>
        </w:tc>
        <w:tc>
          <w:tcPr>
            <w:tcW w:w="8391" w:type="dxa"/>
          </w:tcPr>
          <w:p w:rsidR="000C04B2" w:rsidRDefault="000C04B2">
            <w:pPr>
              <w:pStyle w:val="ConsPlusNormal"/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</w:tr>
      <w:tr w:rsidR="000C04B2">
        <w:tc>
          <w:tcPr>
            <w:tcW w:w="680" w:type="dxa"/>
          </w:tcPr>
          <w:p w:rsidR="000C04B2" w:rsidRDefault="000C04B2">
            <w:pPr>
              <w:pStyle w:val="ConsPlusNormal"/>
              <w:jc w:val="right"/>
            </w:pPr>
            <w:r>
              <w:t>1.12</w:t>
            </w:r>
          </w:p>
        </w:tc>
        <w:tc>
          <w:tcPr>
            <w:tcW w:w="8391" w:type="dxa"/>
          </w:tcPr>
          <w:p w:rsidR="000C04B2" w:rsidRDefault="000C04B2">
            <w:pPr>
              <w:pStyle w:val="ConsPlusNormal"/>
              <w:jc w:val="both"/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0C04B2">
        <w:tc>
          <w:tcPr>
            <w:tcW w:w="680" w:type="dxa"/>
          </w:tcPr>
          <w:p w:rsidR="000C04B2" w:rsidRDefault="000C04B2">
            <w:pPr>
              <w:pStyle w:val="ConsPlusNormal"/>
              <w:jc w:val="right"/>
            </w:pPr>
            <w:r>
              <w:t>1.13</w:t>
            </w:r>
          </w:p>
        </w:tc>
        <w:tc>
          <w:tcPr>
            <w:tcW w:w="8391" w:type="dxa"/>
          </w:tcPr>
          <w:p w:rsidR="000C04B2" w:rsidRDefault="000C04B2">
            <w:pPr>
              <w:pStyle w:val="ConsPlusNormal"/>
              <w:jc w:val="both"/>
            </w:pPr>
            <w:r>
              <w:t xml:space="preserve">Предоставление юридическим и физическим лицам земельных участков в аренду, </w:t>
            </w:r>
            <w:r>
              <w:lastRenderedPageBreak/>
              <w:t>собственность за плату</w:t>
            </w:r>
          </w:p>
        </w:tc>
      </w:tr>
      <w:tr w:rsidR="000C04B2">
        <w:tc>
          <w:tcPr>
            <w:tcW w:w="680" w:type="dxa"/>
          </w:tcPr>
          <w:p w:rsidR="000C04B2" w:rsidRDefault="000C04B2">
            <w:pPr>
              <w:pStyle w:val="ConsPlusNormal"/>
              <w:jc w:val="right"/>
            </w:pPr>
            <w:r>
              <w:lastRenderedPageBreak/>
              <w:t>1.14</w:t>
            </w:r>
          </w:p>
        </w:tc>
        <w:tc>
          <w:tcPr>
            <w:tcW w:w="8391" w:type="dxa"/>
          </w:tcPr>
          <w:p w:rsidR="000C04B2" w:rsidRDefault="000C04B2">
            <w:pPr>
              <w:pStyle w:val="ConsPlusNormal"/>
              <w:jc w:val="both"/>
            </w:pPr>
            <w:r>
              <w:t>Предоставление земельных участков в собственность бесплатно, постоянное (бессрочное) пользование, безвозмездное пользование</w:t>
            </w:r>
          </w:p>
        </w:tc>
      </w:tr>
      <w:tr w:rsidR="000C04B2">
        <w:tc>
          <w:tcPr>
            <w:tcW w:w="680" w:type="dxa"/>
          </w:tcPr>
          <w:p w:rsidR="000C04B2" w:rsidRDefault="000C04B2">
            <w:pPr>
              <w:pStyle w:val="ConsPlusNormal"/>
              <w:jc w:val="right"/>
            </w:pPr>
            <w:r>
              <w:t>1.15</w:t>
            </w:r>
          </w:p>
        </w:tc>
        <w:tc>
          <w:tcPr>
            <w:tcW w:w="8391" w:type="dxa"/>
          </w:tcPr>
          <w:p w:rsidR="000C04B2" w:rsidRDefault="000C04B2">
            <w:pPr>
              <w:pStyle w:val="ConsPlusNormal"/>
              <w:jc w:val="both"/>
            </w:pPr>
            <w:r>
              <w:t>Присвоение адреса объекту адресации, изменение и аннулирование такого адреса</w:t>
            </w:r>
          </w:p>
        </w:tc>
      </w:tr>
      <w:tr w:rsidR="000C04B2">
        <w:tc>
          <w:tcPr>
            <w:tcW w:w="680" w:type="dxa"/>
          </w:tcPr>
          <w:p w:rsidR="000C04B2" w:rsidRDefault="000C04B2">
            <w:pPr>
              <w:pStyle w:val="ConsPlusNormal"/>
              <w:jc w:val="right"/>
            </w:pPr>
            <w:r>
              <w:t>1.16</w:t>
            </w:r>
          </w:p>
        </w:tc>
        <w:tc>
          <w:tcPr>
            <w:tcW w:w="8391" w:type="dxa"/>
          </w:tcPr>
          <w:p w:rsidR="000C04B2" w:rsidRDefault="000C04B2">
            <w:pPr>
              <w:pStyle w:val="ConsPlusNormal"/>
              <w:jc w:val="both"/>
            </w:pPr>
            <w:r>
              <w:t>Предоставление разрешения на осуществление земляных работ</w:t>
            </w:r>
          </w:p>
        </w:tc>
      </w:tr>
      <w:tr w:rsidR="000C04B2">
        <w:tc>
          <w:tcPr>
            <w:tcW w:w="680" w:type="dxa"/>
          </w:tcPr>
          <w:p w:rsidR="000C04B2" w:rsidRDefault="000C04B2">
            <w:pPr>
              <w:pStyle w:val="ConsPlusNormal"/>
              <w:jc w:val="right"/>
            </w:pPr>
            <w:r>
              <w:t>1.17</w:t>
            </w:r>
          </w:p>
        </w:tc>
        <w:tc>
          <w:tcPr>
            <w:tcW w:w="8391" w:type="dxa"/>
          </w:tcPr>
          <w:p w:rsidR="000C04B2" w:rsidRDefault="000C04B2">
            <w:pPr>
              <w:pStyle w:val="ConsPlusNormal"/>
              <w:jc w:val="both"/>
            </w:pPr>
            <w:r>
              <w:t>Изменение вида разрешенного использования земельного участка, находящегося в государственной или муниципальной собственности, на территории муниципального образования "Город Магадан"</w:t>
            </w:r>
          </w:p>
        </w:tc>
      </w:tr>
      <w:tr w:rsidR="000C04B2">
        <w:tc>
          <w:tcPr>
            <w:tcW w:w="680" w:type="dxa"/>
          </w:tcPr>
          <w:p w:rsidR="000C04B2" w:rsidRDefault="000C04B2">
            <w:pPr>
              <w:pStyle w:val="ConsPlusNormal"/>
              <w:jc w:val="right"/>
            </w:pPr>
            <w:r>
              <w:t>1.18</w:t>
            </w:r>
          </w:p>
        </w:tc>
        <w:tc>
          <w:tcPr>
            <w:tcW w:w="8391" w:type="dxa"/>
          </w:tcPr>
          <w:p w:rsidR="000C04B2" w:rsidRDefault="000C04B2">
            <w:pPr>
              <w:pStyle w:val="ConsPlusNormal"/>
              <w:jc w:val="both"/>
            </w:pPr>
            <w: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"Город Магадан"</w:t>
            </w:r>
          </w:p>
        </w:tc>
      </w:tr>
      <w:tr w:rsidR="000C04B2">
        <w:tc>
          <w:tcPr>
            <w:tcW w:w="680" w:type="dxa"/>
          </w:tcPr>
          <w:p w:rsidR="000C04B2" w:rsidRDefault="000C04B2">
            <w:pPr>
              <w:pStyle w:val="ConsPlusNormal"/>
              <w:jc w:val="right"/>
            </w:pPr>
            <w:r>
              <w:t>1.19</w:t>
            </w:r>
          </w:p>
        </w:tc>
        <w:tc>
          <w:tcPr>
            <w:tcW w:w="8391" w:type="dxa"/>
          </w:tcPr>
          <w:p w:rsidR="000C04B2" w:rsidRDefault="000C04B2">
            <w:pPr>
              <w:pStyle w:val="ConsPlusNormal"/>
              <w:jc w:val="both"/>
            </w:pPr>
            <w: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0C04B2">
        <w:tc>
          <w:tcPr>
            <w:tcW w:w="680" w:type="dxa"/>
          </w:tcPr>
          <w:p w:rsidR="000C04B2" w:rsidRDefault="000C04B2">
            <w:pPr>
              <w:pStyle w:val="ConsPlusNormal"/>
              <w:jc w:val="right"/>
            </w:pPr>
            <w:r>
              <w:t>1.20</w:t>
            </w:r>
          </w:p>
        </w:tc>
        <w:tc>
          <w:tcPr>
            <w:tcW w:w="8391" w:type="dxa"/>
          </w:tcPr>
          <w:p w:rsidR="000C04B2" w:rsidRDefault="000C04B2">
            <w:pPr>
              <w:pStyle w:val="ConsPlusNormal"/>
              <w:jc w:val="both"/>
            </w:pPr>
            <w: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0C04B2">
        <w:tc>
          <w:tcPr>
            <w:tcW w:w="680" w:type="dxa"/>
          </w:tcPr>
          <w:p w:rsidR="000C04B2" w:rsidRDefault="000C04B2">
            <w:pPr>
              <w:pStyle w:val="ConsPlusNormal"/>
              <w:jc w:val="right"/>
            </w:pPr>
            <w:r>
              <w:t>1.21</w:t>
            </w:r>
          </w:p>
        </w:tc>
        <w:tc>
          <w:tcPr>
            <w:tcW w:w="8391" w:type="dxa"/>
          </w:tcPr>
          <w:p w:rsidR="000C04B2" w:rsidRDefault="000C04B2">
            <w:pPr>
              <w:pStyle w:val="ConsPlusNormal"/>
              <w:jc w:val="both"/>
            </w:pPr>
            <w:r>
              <w:t>Выдача разрешений на право вырубки зеленых насаждений</w:t>
            </w:r>
          </w:p>
        </w:tc>
      </w:tr>
      <w:tr w:rsidR="000C04B2">
        <w:tc>
          <w:tcPr>
            <w:tcW w:w="680" w:type="dxa"/>
          </w:tcPr>
          <w:p w:rsidR="000C04B2" w:rsidRDefault="000C04B2">
            <w:pPr>
              <w:pStyle w:val="ConsPlusNormal"/>
              <w:jc w:val="right"/>
            </w:pPr>
            <w:r>
              <w:t>1.22</w:t>
            </w:r>
          </w:p>
        </w:tc>
        <w:tc>
          <w:tcPr>
            <w:tcW w:w="8391" w:type="dxa"/>
          </w:tcPr>
          <w:p w:rsidR="000C04B2" w:rsidRDefault="000C04B2">
            <w:pPr>
              <w:pStyle w:val="ConsPlusNormal"/>
              <w:jc w:val="both"/>
            </w:pPr>
            <w: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0C04B2">
        <w:tc>
          <w:tcPr>
            <w:tcW w:w="680" w:type="dxa"/>
          </w:tcPr>
          <w:p w:rsidR="000C04B2" w:rsidRDefault="000C04B2">
            <w:pPr>
              <w:pStyle w:val="ConsPlusNormal"/>
              <w:jc w:val="right"/>
            </w:pPr>
            <w:r>
              <w:t>1.23</w:t>
            </w:r>
          </w:p>
        </w:tc>
        <w:tc>
          <w:tcPr>
            <w:tcW w:w="8391" w:type="dxa"/>
          </w:tcPr>
          <w:p w:rsidR="000C04B2" w:rsidRDefault="000C04B2">
            <w:pPr>
              <w:pStyle w:val="ConsPlusNormal"/>
              <w:jc w:val="both"/>
            </w:pPr>
            <w: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0C04B2">
        <w:tc>
          <w:tcPr>
            <w:tcW w:w="680" w:type="dxa"/>
          </w:tcPr>
          <w:p w:rsidR="000C04B2" w:rsidRDefault="000C04B2">
            <w:pPr>
              <w:pStyle w:val="ConsPlusNormal"/>
              <w:jc w:val="right"/>
            </w:pPr>
            <w:r>
              <w:t>1.24</w:t>
            </w:r>
          </w:p>
        </w:tc>
        <w:tc>
          <w:tcPr>
            <w:tcW w:w="8391" w:type="dxa"/>
          </w:tcPr>
          <w:p w:rsidR="000C04B2" w:rsidRDefault="000C04B2">
            <w:pPr>
              <w:pStyle w:val="ConsPlusNormal"/>
              <w:jc w:val="both"/>
            </w:pPr>
            <w: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0C04B2">
        <w:tc>
          <w:tcPr>
            <w:tcW w:w="680" w:type="dxa"/>
          </w:tcPr>
          <w:p w:rsidR="000C04B2" w:rsidRDefault="000C04B2">
            <w:pPr>
              <w:pStyle w:val="ConsPlusNormal"/>
              <w:jc w:val="right"/>
            </w:pPr>
            <w:r>
              <w:t>1.25</w:t>
            </w:r>
          </w:p>
        </w:tc>
        <w:tc>
          <w:tcPr>
            <w:tcW w:w="8391" w:type="dxa"/>
          </w:tcPr>
          <w:p w:rsidR="000C04B2" w:rsidRDefault="000C04B2">
            <w:pPr>
              <w:pStyle w:val="ConsPlusNormal"/>
              <w:jc w:val="both"/>
            </w:pPr>
            <w: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0C04B2">
        <w:tc>
          <w:tcPr>
            <w:tcW w:w="680" w:type="dxa"/>
          </w:tcPr>
          <w:p w:rsidR="000C04B2" w:rsidRDefault="000C04B2">
            <w:pPr>
              <w:pStyle w:val="ConsPlusNormal"/>
              <w:jc w:val="right"/>
            </w:pPr>
            <w:r>
              <w:t>1.26</w:t>
            </w:r>
          </w:p>
        </w:tc>
        <w:tc>
          <w:tcPr>
            <w:tcW w:w="8391" w:type="dxa"/>
          </w:tcPr>
          <w:p w:rsidR="000C04B2" w:rsidRDefault="000C04B2">
            <w:pPr>
              <w:pStyle w:val="ConsPlusNormal"/>
              <w:jc w:val="both"/>
            </w:pPr>
            <w:r>
              <w:rPr>
                <w:highlight w:val="yellow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0C04B2">
        <w:tc>
          <w:tcPr>
            <w:tcW w:w="680" w:type="dxa"/>
          </w:tcPr>
          <w:p w:rsidR="000C04B2" w:rsidRDefault="000C04B2">
            <w:pPr>
              <w:pStyle w:val="ConsPlusNormal"/>
              <w:jc w:val="right"/>
            </w:pPr>
            <w:r>
              <w:t>1.27</w:t>
            </w:r>
          </w:p>
        </w:tc>
        <w:tc>
          <w:tcPr>
            <w:tcW w:w="8391" w:type="dxa"/>
          </w:tcPr>
          <w:p w:rsidR="000C04B2" w:rsidRDefault="000C04B2">
            <w:pPr>
              <w:pStyle w:val="ConsPlusNormal"/>
              <w:jc w:val="both"/>
            </w:pPr>
            <w:r>
              <w:rPr>
                <w:highlight w:val="yellow"/>
              </w:rPr>
              <w:t xml:space="preserve">Установление публичного сервитута в соответствии с </w:t>
            </w:r>
            <w:hyperlink r:id="rId26">
              <w:r>
                <w:rPr>
                  <w:color w:val="0000FF"/>
                  <w:highlight w:val="yellow"/>
                </w:rPr>
                <w:t>главой V.7</w:t>
              </w:r>
            </w:hyperlink>
            <w:r>
              <w:rPr>
                <w:highlight w:val="yellow"/>
              </w:rPr>
              <w:t xml:space="preserve"> Земельного кодекса Российской Федерации</w:t>
            </w:r>
          </w:p>
        </w:tc>
      </w:tr>
      <w:tr w:rsidR="000C04B2">
        <w:tc>
          <w:tcPr>
            <w:tcW w:w="680" w:type="dxa"/>
          </w:tcPr>
          <w:p w:rsidR="000C04B2" w:rsidRDefault="000C04B2">
            <w:pPr>
              <w:pStyle w:val="ConsPlusNormal"/>
              <w:jc w:val="right"/>
            </w:pPr>
            <w:r>
              <w:t>1.28</w:t>
            </w:r>
          </w:p>
        </w:tc>
        <w:tc>
          <w:tcPr>
            <w:tcW w:w="8391" w:type="dxa"/>
          </w:tcPr>
          <w:p w:rsidR="000C04B2" w:rsidRDefault="000C04B2">
            <w:pPr>
              <w:pStyle w:val="ConsPlusNormal"/>
              <w:jc w:val="both"/>
            </w:pPr>
            <w:r>
              <w:rPr>
                <w:highlight w:val="yellow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</w:tr>
      <w:tr w:rsidR="000C04B2">
        <w:tc>
          <w:tcPr>
            <w:tcW w:w="680" w:type="dxa"/>
          </w:tcPr>
          <w:p w:rsidR="000C04B2" w:rsidRDefault="000C04B2">
            <w:pPr>
              <w:pStyle w:val="ConsPlusNormal"/>
              <w:jc w:val="right"/>
            </w:pPr>
            <w:r>
              <w:t>1.29</w:t>
            </w:r>
          </w:p>
        </w:tc>
        <w:tc>
          <w:tcPr>
            <w:tcW w:w="8391" w:type="dxa"/>
          </w:tcPr>
          <w:p w:rsidR="000C04B2" w:rsidRDefault="000C04B2">
            <w:pPr>
              <w:pStyle w:val="ConsPlusNormal"/>
              <w:jc w:val="both"/>
            </w:pPr>
            <w:r>
              <w:rPr>
                <w:highlight w:val="yellow"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0C04B2">
        <w:tc>
          <w:tcPr>
            <w:tcW w:w="680" w:type="dxa"/>
          </w:tcPr>
          <w:p w:rsidR="000C04B2" w:rsidRDefault="000C04B2">
            <w:pPr>
              <w:pStyle w:val="ConsPlusNormal"/>
              <w:jc w:val="right"/>
            </w:pPr>
            <w:r>
              <w:t>1.30</w:t>
            </w:r>
          </w:p>
        </w:tc>
        <w:tc>
          <w:tcPr>
            <w:tcW w:w="8391" w:type="dxa"/>
          </w:tcPr>
          <w:p w:rsidR="000C04B2" w:rsidRDefault="000C04B2">
            <w:pPr>
              <w:pStyle w:val="ConsPlusNormal"/>
              <w:jc w:val="both"/>
            </w:pPr>
            <w:r>
              <w:t xml:space="preserve">Предоставление гражданам в безвозмездное пользование земельных участков, государственная собственность на которые не разграничена, или находящихся в </w:t>
            </w:r>
            <w:r>
              <w:lastRenderedPageBreak/>
              <w:t>собственности муниципального образования "Город Магадан", расположенных на территориях, входящих в состав Дальневосточного федерального округа</w:t>
            </w:r>
          </w:p>
        </w:tc>
      </w:tr>
      <w:tr w:rsidR="000C04B2">
        <w:tc>
          <w:tcPr>
            <w:tcW w:w="680" w:type="dxa"/>
          </w:tcPr>
          <w:p w:rsidR="000C04B2" w:rsidRDefault="000C04B2">
            <w:pPr>
              <w:pStyle w:val="ConsPlusNormal"/>
              <w:jc w:val="right"/>
            </w:pPr>
            <w:r>
              <w:lastRenderedPageBreak/>
              <w:t>1.31</w:t>
            </w:r>
          </w:p>
        </w:tc>
        <w:tc>
          <w:tcPr>
            <w:tcW w:w="8391" w:type="dxa"/>
          </w:tcPr>
          <w:p w:rsidR="000C04B2" w:rsidRDefault="000C04B2">
            <w:pPr>
              <w:pStyle w:val="ConsPlusNormal"/>
              <w:jc w:val="both"/>
            </w:pPr>
            <w: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</w:tr>
      <w:tr w:rsidR="000C04B2">
        <w:tc>
          <w:tcPr>
            <w:tcW w:w="680" w:type="dxa"/>
          </w:tcPr>
          <w:p w:rsidR="000C04B2" w:rsidRDefault="000C04B2">
            <w:pPr>
              <w:pStyle w:val="ConsPlusNormal"/>
              <w:jc w:val="right"/>
            </w:pPr>
            <w:r>
              <w:t>1.32</w:t>
            </w:r>
          </w:p>
        </w:tc>
        <w:tc>
          <w:tcPr>
            <w:tcW w:w="8391" w:type="dxa"/>
          </w:tcPr>
          <w:p w:rsidR="000C04B2" w:rsidRDefault="000C04B2">
            <w:pPr>
              <w:pStyle w:val="ConsPlusNormal"/>
              <w:jc w:val="both"/>
            </w:pPr>
            <w:r>
              <w:t xml:space="preserve">Установка информационной вывески, согласование </w:t>
            </w:r>
            <w:proofErr w:type="gramStart"/>
            <w:r>
              <w:t>дизайн-проекта</w:t>
            </w:r>
            <w:proofErr w:type="gramEnd"/>
            <w:r>
              <w:t xml:space="preserve"> размещения вывески</w:t>
            </w:r>
          </w:p>
        </w:tc>
      </w:tr>
      <w:tr w:rsidR="000C04B2">
        <w:tc>
          <w:tcPr>
            <w:tcW w:w="9071" w:type="dxa"/>
            <w:gridSpan w:val="2"/>
          </w:tcPr>
          <w:p w:rsidR="000C04B2" w:rsidRDefault="000C04B2">
            <w:pPr>
              <w:pStyle w:val="ConsPlusNormal"/>
              <w:jc w:val="center"/>
              <w:outlineLvl w:val="2"/>
            </w:pPr>
            <w:r>
              <w:t>2. Департамент имущественных и жилищных отношений мэрии города Магадана</w:t>
            </w:r>
          </w:p>
        </w:tc>
      </w:tr>
      <w:tr w:rsidR="000C04B2">
        <w:tc>
          <w:tcPr>
            <w:tcW w:w="680" w:type="dxa"/>
          </w:tcPr>
          <w:p w:rsidR="000C04B2" w:rsidRDefault="000C04B2">
            <w:pPr>
              <w:pStyle w:val="ConsPlusNormal"/>
              <w:jc w:val="right"/>
            </w:pPr>
            <w:r>
              <w:t>2.1</w:t>
            </w:r>
          </w:p>
        </w:tc>
        <w:tc>
          <w:tcPr>
            <w:tcW w:w="8391" w:type="dxa"/>
          </w:tcPr>
          <w:p w:rsidR="000C04B2" w:rsidRDefault="000C04B2">
            <w:pPr>
              <w:pStyle w:val="ConsPlusNormal"/>
              <w:jc w:val="both"/>
            </w:pPr>
            <w:r>
              <w:t>Выдача копий архивных документов, подтверждающих право на владение землей</w:t>
            </w:r>
          </w:p>
        </w:tc>
      </w:tr>
      <w:tr w:rsidR="000C04B2">
        <w:tc>
          <w:tcPr>
            <w:tcW w:w="680" w:type="dxa"/>
          </w:tcPr>
          <w:p w:rsidR="000C04B2" w:rsidRDefault="000C04B2">
            <w:pPr>
              <w:pStyle w:val="ConsPlusNormal"/>
              <w:jc w:val="right"/>
            </w:pPr>
            <w:r>
              <w:t>2.2</w:t>
            </w:r>
          </w:p>
        </w:tc>
        <w:tc>
          <w:tcPr>
            <w:tcW w:w="8391" w:type="dxa"/>
          </w:tcPr>
          <w:p w:rsidR="000C04B2" w:rsidRDefault="000C04B2">
            <w:pPr>
              <w:pStyle w:val="ConsPlusNormal"/>
              <w:jc w:val="both"/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0C04B2">
        <w:tc>
          <w:tcPr>
            <w:tcW w:w="680" w:type="dxa"/>
          </w:tcPr>
          <w:p w:rsidR="000C04B2" w:rsidRDefault="000C04B2">
            <w:pPr>
              <w:pStyle w:val="ConsPlusNormal"/>
              <w:jc w:val="right"/>
            </w:pPr>
            <w:r>
              <w:t>2.3</w:t>
            </w:r>
          </w:p>
        </w:tc>
        <w:tc>
          <w:tcPr>
            <w:tcW w:w="8391" w:type="dxa"/>
          </w:tcPr>
          <w:p w:rsidR="000C04B2" w:rsidRDefault="000C04B2">
            <w:pPr>
              <w:pStyle w:val="ConsPlusNormal"/>
              <w:jc w:val="both"/>
            </w:pPr>
            <w:r>
              <w:t>Предоставление информации об объектах учета, содержащейся в реестре имущества Магаданской области, об объектах учета из реестра муниципального имущества</w:t>
            </w:r>
          </w:p>
        </w:tc>
      </w:tr>
      <w:tr w:rsidR="000C04B2">
        <w:tc>
          <w:tcPr>
            <w:tcW w:w="9071" w:type="dxa"/>
            <w:gridSpan w:val="2"/>
          </w:tcPr>
          <w:p w:rsidR="000C04B2" w:rsidRDefault="000C04B2">
            <w:pPr>
              <w:pStyle w:val="ConsPlusNormal"/>
              <w:jc w:val="center"/>
              <w:outlineLvl w:val="2"/>
            </w:pPr>
            <w:r>
              <w:t>3. Муниципальное бюджетное учреждение города Магадана "</w:t>
            </w:r>
            <w:proofErr w:type="spellStart"/>
            <w:r>
              <w:t>Горжилсервис</w:t>
            </w:r>
            <w:proofErr w:type="spellEnd"/>
            <w:r>
              <w:t>"</w:t>
            </w:r>
          </w:p>
        </w:tc>
      </w:tr>
      <w:tr w:rsidR="000C04B2">
        <w:tc>
          <w:tcPr>
            <w:tcW w:w="680" w:type="dxa"/>
          </w:tcPr>
          <w:p w:rsidR="000C04B2" w:rsidRDefault="000C04B2">
            <w:pPr>
              <w:pStyle w:val="ConsPlusNormal"/>
              <w:jc w:val="right"/>
            </w:pPr>
            <w:r>
              <w:t>3.1</w:t>
            </w:r>
          </w:p>
        </w:tc>
        <w:tc>
          <w:tcPr>
            <w:tcW w:w="8391" w:type="dxa"/>
          </w:tcPr>
          <w:p w:rsidR="000C04B2" w:rsidRDefault="000C04B2">
            <w:pPr>
              <w:pStyle w:val="ConsPlusNormal"/>
              <w:jc w:val="both"/>
            </w:pPr>
            <w:r>
      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      </w:r>
          </w:p>
        </w:tc>
      </w:tr>
      <w:tr w:rsidR="000C04B2">
        <w:tc>
          <w:tcPr>
            <w:tcW w:w="680" w:type="dxa"/>
          </w:tcPr>
          <w:p w:rsidR="000C04B2" w:rsidRDefault="000C04B2">
            <w:pPr>
              <w:pStyle w:val="ConsPlusNormal"/>
              <w:jc w:val="right"/>
            </w:pPr>
            <w:r>
              <w:t>3.2</w:t>
            </w:r>
          </w:p>
        </w:tc>
        <w:tc>
          <w:tcPr>
            <w:tcW w:w="8391" w:type="dxa"/>
          </w:tcPr>
          <w:p w:rsidR="000C04B2" w:rsidRDefault="000C04B2">
            <w:pPr>
              <w:pStyle w:val="ConsPlusNormal"/>
              <w:jc w:val="both"/>
            </w:pPr>
            <w:r>
              <w:t>Принятие на учет граждан в качестве нуждающихся в жилых помещениях</w:t>
            </w:r>
          </w:p>
        </w:tc>
      </w:tr>
      <w:tr w:rsidR="000C04B2">
        <w:tc>
          <w:tcPr>
            <w:tcW w:w="680" w:type="dxa"/>
          </w:tcPr>
          <w:p w:rsidR="000C04B2" w:rsidRDefault="000C04B2">
            <w:pPr>
              <w:pStyle w:val="ConsPlusNormal"/>
              <w:jc w:val="right"/>
            </w:pPr>
            <w:r>
              <w:t>3.3</w:t>
            </w:r>
          </w:p>
        </w:tc>
        <w:tc>
          <w:tcPr>
            <w:tcW w:w="8391" w:type="dxa"/>
          </w:tcPr>
          <w:p w:rsidR="000C04B2" w:rsidRDefault="000C04B2">
            <w:pPr>
              <w:pStyle w:val="ConsPlusNormal"/>
              <w:jc w:val="both"/>
            </w:pPr>
            <w:r>
              <w:t>Предоставление жилого помещения по договору социального найма</w:t>
            </w:r>
          </w:p>
        </w:tc>
      </w:tr>
      <w:tr w:rsidR="000C04B2">
        <w:tc>
          <w:tcPr>
            <w:tcW w:w="680" w:type="dxa"/>
          </w:tcPr>
          <w:p w:rsidR="000C04B2" w:rsidRDefault="000C04B2">
            <w:pPr>
              <w:pStyle w:val="ConsPlusNormal"/>
              <w:jc w:val="right"/>
            </w:pPr>
            <w:r>
              <w:t>3.4</w:t>
            </w:r>
          </w:p>
        </w:tc>
        <w:tc>
          <w:tcPr>
            <w:tcW w:w="8391" w:type="dxa"/>
          </w:tcPr>
          <w:p w:rsidR="000C04B2" w:rsidRDefault="000C04B2">
            <w:pPr>
              <w:pStyle w:val="ConsPlusNormal"/>
              <w:jc w:val="both"/>
            </w:pPr>
            <w: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  <w:tr w:rsidR="000C04B2">
        <w:tc>
          <w:tcPr>
            <w:tcW w:w="9071" w:type="dxa"/>
            <w:gridSpan w:val="2"/>
          </w:tcPr>
          <w:p w:rsidR="000C04B2" w:rsidRDefault="000C04B2">
            <w:pPr>
              <w:pStyle w:val="ConsPlusNormal"/>
              <w:jc w:val="center"/>
              <w:outlineLvl w:val="2"/>
            </w:pPr>
            <w:r>
              <w:t>4. Комитет по работе с хозяйствующими субъектами мэрии города Магадана</w:t>
            </w:r>
          </w:p>
        </w:tc>
      </w:tr>
      <w:tr w:rsidR="000C04B2">
        <w:tc>
          <w:tcPr>
            <w:tcW w:w="680" w:type="dxa"/>
          </w:tcPr>
          <w:p w:rsidR="000C04B2" w:rsidRDefault="000C04B2">
            <w:pPr>
              <w:pStyle w:val="ConsPlusNormal"/>
              <w:jc w:val="right"/>
            </w:pPr>
            <w:r>
              <w:t>4.1</w:t>
            </w:r>
          </w:p>
        </w:tc>
        <w:tc>
          <w:tcPr>
            <w:tcW w:w="8391" w:type="dxa"/>
          </w:tcPr>
          <w:p w:rsidR="000C04B2" w:rsidRDefault="000C04B2">
            <w:pPr>
              <w:pStyle w:val="ConsPlusNormal"/>
              <w:jc w:val="both"/>
            </w:pPr>
            <w: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</w:tr>
      <w:tr w:rsidR="000C04B2">
        <w:tc>
          <w:tcPr>
            <w:tcW w:w="9071" w:type="dxa"/>
            <w:gridSpan w:val="2"/>
          </w:tcPr>
          <w:p w:rsidR="000C04B2" w:rsidRDefault="000C04B2">
            <w:pPr>
              <w:pStyle w:val="ConsPlusNormal"/>
              <w:jc w:val="center"/>
              <w:outlineLvl w:val="2"/>
            </w:pPr>
            <w:r>
              <w:t>5. Департамент образования мэрии города Магадана</w:t>
            </w:r>
          </w:p>
        </w:tc>
      </w:tr>
      <w:tr w:rsidR="000C04B2">
        <w:tc>
          <w:tcPr>
            <w:tcW w:w="680" w:type="dxa"/>
          </w:tcPr>
          <w:p w:rsidR="000C04B2" w:rsidRDefault="000C04B2">
            <w:pPr>
              <w:pStyle w:val="ConsPlusNormal"/>
              <w:jc w:val="right"/>
            </w:pPr>
            <w:r>
              <w:t>5.1</w:t>
            </w:r>
          </w:p>
        </w:tc>
        <w:tc>
          <w:tcPr>
            <w:tcW w:w="8391" w:type="dxa"/>
          </w:tcPr>
          <w:p w:rsidR="000C04B2" w:rsidRDefault="000C04B2">
            <w:pPr>
              <w:pStyle w:val="ConsPlusNormal"/>
              <w:jc w:val="both"/>
            </w:pPr>
            <w: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</w:tr>
      <w:tr w:rsidR="000C04B2">
        <w:tc>
          <w:tcPr>
            <w:tcW w:w="680" w:type="dxa"/>
          </w:tcPr>
          <w:p w:rsidR="000C04B2" w:rsidRDefault="000C04B2">
            <w:pPr>
              <w:pStyle w:val="ConsPlusNormal"/>
              <w:jc w:val="right"/>
            </w:pPr>
            <w:r>
              <w:t>5.2</w:t>
            </w:r>
          </w:p>
        </w:tc>
        <w:tc>
          <w:tcPr>
            <w:tcW w:w="8391" w:type="dxa"/>
          </w:tcPr>
          <w:p w:rsidR="000C04B2" w:rsidRDefault="000C04B2">
            <w:pPr>
              <w:pStyle w:val="ConsPlusNormal"/>
              <w:jc w:val="both"/>
            </w:pPr>
            <w:r>
              <w:t>Прием заявлений о зачислении в государственные и муниципальные образовательные организации Магаданской области, реализующие программы общего образования</w:t>
            </w:r>
          </w:p>
        </w:tc>
      </w:tr>
      <w:tr w:rsidR="000C04B2">
        <w:tc>
          <w:tcPr>
            <w:tcW w:w="680" w:type="dxa"/>
          </w:tcPr>
          <w:p w:rsidR="000C04B2" w:rsidRDefault="000C04B2">
            <w:pPr>
              <w:pStyle w:val="ConsPlusNormal"/>
              <w:jc w:val="right"/>
            </w:pPr>
            <w:r>
              <w:t>5.3</w:t>
            </w:r>
          </w:p>
        </w:tc>
        <w:tc>
          <w:tcPr>
            <w:tcW w:w="8391" w:type="dxa"/>
          </w:tcPr>
          <w:p w:rsidR="000C04B2" w:rsidRDefault="000C04B2">
            <w:pPr>
              <w:pStyle w:val="ConsPlusNormal"/>
              <w:jc w:val="both"/>
            </w:pPr>
            <w:r>
              <w:t xml:space="preserve">Запись на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дополнительной общеобразовательной программе</w:t>
            </w:r>
          </w:p>
        </w:tc>
      </w:tr>
      <w:tr w:rsidR="000C04B2">
        <w:tc>
          <w:tcPr>
            <w:tcW w:w="9071" w:type="dxa"/>
            <w:gridSpan w:val="2"/>
          </w:tcPr>
          <w:p w:rsidR="000C04B2" w:rsidRDefault="000C04B2">
            <w:pPr>
              <w:pStyle w:val="ConsPlusNormal"/>
              <w:jc w:val="center"/>
              <w:outlineLvl w:val="2"/>
            </w:pPr>
            <w:r>
              <w:t>6. Архивный отдел мэрии города Магадана</w:t>
            </w:r>
          </w:p>
        </w:tc>
      </w:tr>
      <w:tr w:rsidR="000C04B2">
        <w:tc>
          <w:tcPr>
            <w:tcW w:w="680" w:type="dxa"/>
          </w:tcPr>
          <w:p w:rsidR="000C04B2" w:rsidRDefault="000C04B2">
            <w:pPr>
              <w:pStyle w:val="ConsPlusNormal"/>
              <w:jc w:val="right"/>
            </w:pPr>
            <w:r>
              <w:t>6.1</w:t>
            </w:r>
          </w:p>
        </w:tc>
        <w:tc>
          <w:tcPr>
            <w:tcW w:w="8391" w:type="dxa"/>
          </w:tcPr>
          <w:p w:rsidR="000C04B2" w:rsidRDefault="000C04B2">
            <w:pPr>
              <w:pStyle w:val="ConsPlusNormal"/>
              <w:jc w:val="both"/>
            </w:pPr>
            <w: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находящихся на хранении в архивном отделе мэрии города Магадана; предоставление архивных справок, архивных выписок и копий архивных документов</w:t>
            </w:r>
          </w:p>
        </w:tc>
      </w:tr>
      <w:tr w:rsidR="000C04B2">
        <w:tc>
          <w:tcPr>
            <w:tcW w:w="9071" w:type="dxa"/>
            <w:gridSpan w:val="2"/>
            <w:vAlign w:val="center"/>
          </w:tcPr>
          <w:p w:rsidR="000C04B2" w:rsidRDefault="000C04B2">
            <w:pPr>
              <w:pStyle w:val="ConsPlusNormal"/>
              <w:jc w:val="center"/>
              <w:outlineLvl w:val="1"/>
            </w:pPr>
            <w:r>
              <w:lastRenderedPageBreak/>
              <w:t>II. Государственные услуги, предоставляемые отраслевыми (функциональными) органами мэрии города Магадана при осуществлении отдельных государственных полномочий, переданных федеральными законами и законами Магаданской области</w:t>
            </w:r>
          </w:p>
        </w:tc>
      </w:tr>
      <w:tr w:rsidR="000C04B2">
        <w:tc>
          <w:tcPr>
            <w:tcW w:w="9071" w:type="dxa"/>
            <w:gridSpan w:val="2"/>
          </w:tcPr>
          <w:p w:rsidR="000C04B2" w:rsidRDefault="000C04B2">
            <w:pPr>
              <w:pStyle w:val="ConsPlusNormal"/>
              <w:jc w:val="center"/>
              <w:outlineLvl w:val="2"/>
            </w:pPr>
            <w:r>
              <w:t>7. Департамент и имущественных и жилищных отношений мэрии города Магадана</w:t>
            </w:r>
          </w:p>
        </w:tc>
      </w:tr>
      <w:tr w:rsidR="000C04B2">
        <w:tc>
          <w:tcPr>
            <w:tcW w:w="680" w:type="dxa"/>
          </w:tcPr>
          <w:p w:rsidR="000C04B2" w:rsidRDefault="000C04B2">
            <w:pPr>
              <w:pStyle w:val="ConsPlusNormal"/>
              <w:jc w:val="right"/>
            </w:pPr>
            <w:r>
              <w:t>7.1</w:t>
            </w:r>
          </w:p>
        </w:tc>
        <w:tc>
          <w:tcPr>
            <w:tcW w:w="8391" w:type="dxa"/>
          </w:tcPr>
          <w:p w:rsidR="000C04B2" w:rsidRDefault="000C04B2">
            <w:pPr>
              <w:pStyle w:val="ConsPlusNormal"/>
              <w:jc w:val="both"/>
            </w:pPr>
            <w:r>
              <w:t>Регистрация и учет граждан, имеющих право на получение социальных выплат для приобретения жилых помещений в связи с переселением из районов Крайнего Севера и приравненных к ним местностей</w:t>
            </w:r>
          </w:p>
        </w:tc>
      </w:tr>
      <w:tr w:rsidR="000C04B2">
        <w:tc>
          <w:tcPr>
            <w:tcW w:w="9071" w:type="dxa"/>
            <w:gridSpan w:val="2"/>
          </w:tcPr>
          <w:p w:rsidR="000C04B2" w:rsidRDefault="000C04B2">
            <w:pPr>
              <w:pStyle w:val="ConsPlusNormal"/>
              <w:jc w:val="center"/>
              <w:outlineLvl w:val="2"/>
            </w:pPr>
            <w:r>
              <w:t>8. Отдел ЗАГС мэрии города Магадана</w:t>
            </w:r>
          </w:p>
        </w:tc>
      </w:tr>
      <w:tr w:rsidR="000C04B2">
        <w:tc>
          <w:tcPr>
            <w:tcW w:w="680" w:type="dxa"/>
          </w:tcPr>
          <w:p w:rsidR="000C04B2" w:rsidRDefault="000C04B2">
            <w:pPr>
              <w:pStyle w:val="ConsPlusNormal"/>
              <w:jc w:val="right"/>
            </w:pPr>
            <w:r>
              <w:t>8.1</w:t>
            </w:r>
          </w:p>
        </w:tc>
        <w:tc>
          <w:tcPr>
            <w:tcW w:w="8391" w:type="dxa"/>
          </w:tcPr>
          <w:p w:rsidR="000C04B2" w:rsidRDefault="000C04B2">
            <w:pPr>
              <w:pStyle w:val="ConsPlusNormal"/>
              <w:jc w:val="both"/>
            </w:pPr>
            <w:r>
              <w:t>Выдача повторных свидетельств (справок), иных документов, подтверждающих наличие или отсутствие фактов государственной регистрации актов гражданского состояния</w:t>
            </w:r>
          </w:p>
        </w:tc>
      </w:tr>
    </w:tbl>
    <w:p w:rsidR="000C04B2" w:rsidRDefault="000C04B2">
      <w:pPr>
        <w:pStyle w:val="ConsPlusNormal"/>
        <w:ind w:firstLine="540"/>
        <w:jc w:val="both"/>
      </w:pPr>
    </w:p>
    <w:p w:rsidR="000C04B2" w:rsidRDefault="000C04B2">
      <w:pPr>
        <w:pStyle w:val="ConsPlusNormal"/>
        <w:ind w:firstLine="540"/>
        <w:jc w:val="both"/>
      </w:pPr>
    </w:p>
    <w:p w:rsidR="000C04B2" w:rsidRDefault="000C04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06B2" w:rsidRDefault="009806B2"/>
    <w:sectPr w:rsidR="009806B2" w:rsidSect="00763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B2"/>
    <w:rsid w:val="000C04B2"/>
    <w:rsid w:val="0098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4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C04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C04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4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C04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C04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9&amp;n=56827&amp;dst=100005" TargetMode="External"/><Relationship Id="rId13" Type="http://schemas.openxmlformats.org/officeDocument/2006/relationships/hyperlink" Target="https://login.consultant.ru/link/?req=doc&amp;base=RLAW439&amp;n=109086&amp;dst=100041" TargetMode="External"/><Relationship Id="rId18" Type="http://schemas.openxmlformats.org/officeDocument/2006/relationships/hyperlink" Target="https://login.consultant.ru/link/?req=doc&amp;base=RLAW439&amp;n=105657&amp;dst=100005" TargetMode="External"/><Relationship Id="rId26" Type="http://schemas.openxmlformats.org/officeDocument/2006/relationships/hyperlink" Target="https://login.consultant.ru/link/?req=doc&amp;base=RZB&amp;n=465787&amp;dst=20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ZB&amp;n=453313&amp;dst=163" TargetMode="External"/><Relationship Id="rId7" Type="http://schemas.openxmlformats.org/officeDocument/2006/relationships/hyperlink" Target="https://login.consultant.ru/link/?req=doc&amp;base=RLAW439&amp;n=47801&amp;dst=100005" TargetMode="External"/><Relationship Id="rId12" Type="http://schemas.openxmlformats.org/officeDocument/2006/relationships/hyperlink" Target="https://login.consultant.ru/link/?req=doc&amp;base=RLAW439&amp;n=85607&amp;dst=100005" TargetMode="External"/><Relationship Id="rId17" Type="http://schemas.openxmlformats.org/officeDocument/2006/relationships/hyperlink" Target="https://login.consultant.ru/link/?req=doc&amp;base=RLAW439&amp;n=98872&amp;dst=100005" TargetMode="External"/><Relationship Id="rId25" Type="http://schemas.openxmlformats.org/officeDocument/2006/relationships/hyperlink" Target="https://login.consultant.ru/link/?req=doc&amp;base=RLAW439&amp;n=110744&amp;dst=1000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439&amp;n=98022&amp;dst=100005" TargetMode="External"/><Relationship Id="rId20" Type="http://schemas.openxmlformats.org/officeDocument/2006/relationships/hyperlink" Target="https://login.consultant.ru/link/?req=doc&amp;base=RLAW439&amp;n=110744&amp;dst=10000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39&amp;n=47667&amp;dst=100005" TargetMode="External"/><Relationship Id="rId11" Type="http://schemas.openxmlformats.org/officeDocument/2006/relationships/hyperlink" Target="https://login.consultant.ru/link/?req=doc&amp;base=RLAW439&amp;n=75340&amp;dst=100005" TargetMode="External"/><Relationship Id="rId24" Type="http://schemas.openxmlformats.org/officeDocument/2006/relationships/hyperlink" Target="https://login.consultant.ru/link/?req=doc&amp;base=RLAW439&amp;n=68095&amp;dst=100008" TargetMode="External"/><Relationship Id="rId5" Type="http://schemas.openxmlformats.org/officeDocument/2006/relationships/hyperlink" Target="https://login.consultant.ru/link/?req=doc&amp;base=RLAW439&amp;n=42833&amp;dst=100005" TargetMode="External"/><Relationship Id="rId15" Type="http://schemas.openxmlformats.org/officeDocument/2006/relationships/hyperlink" Target="https://login.consultant.ru/link/?req=doc&amp;base=RLAW439&amp;n=94370&amp;dst=100005" TargetMode="External"/><Relationship Id="rId23" Type="http://schemas.openxmlformats.org/officeDocument/2006/relationships/hyperlink" Target="https://login.consultant.ru/link/?req=doc&amp;base=RLAW439&amp;n=116353&amp;dst=10051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439&amp;n=68095&amp;dst=100005" TargetMode="External"/><Relationship Id="rId19" Type="http://schemas.openxmlformats.org/officeDocument/2006/relationships/hyperlink" Target="https://login.consultant.ru/link/?req=doc&amp;base=RLAW439&amp;n=107613&amp;dst=100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439&amp;n=60742&amp;dst=100005" TargetMode="External"/><Relationship Id="rId14" Type="http://schemas.openxmlformats.org/officeDocument/2006/relationships/hyperlink" Target="https://login.consultant.ru/link/?req=doc&amp;base=RLAW439&amp;n=90225&amp;dst=100005" TargetMode="External"/><Relationship Id="rId22" Type="http://schemas.openxmlformats.org/officeDocument/2006/relationships/hyperlink" Target="https://login.consultant.ru/link/?req=doc&amp;base=RLAW439&amp;n=116353&amp;dst=10079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Веселовская Елена Павловна</dc:creator>
  <cp:lastModifiedBy>Веселовская Елена Павловна</cp:lastModifiedBy>
  <cp:revision>1</cp:revision>
  <dcterms:created xsi:type="dcterms:W3CDTF">2024-01-15T01:07:00Z</dcterms:created>
  <dcterms:modified xsi:type="dcterms:W3CDTF">2024-01-15T01:08:00Z</dcterms:modified>
</cp:coreProperties>
</file>